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9" w:rsidRDefault="00202FA9" w:rsidP="00202FA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40"/>
          <w:szCs w:val="40"/>
        </w:rPr>
      </w:pPr>
      <w:r>
        <w:rPr>
          <w:rFonts w:ascii="Times New Roman" w:hAnsi="Times New Roman"/>
          <w:b/>
          <w:caps/>
          <w:spacing w:val="40"/>
          <w:sz w:val="40"/>
          <w:szCs w:val="40"/>
        </w:rPr>
        <w:t xml:space="preserve">Рекомендации </w:t>
      </w:r>
    </w:p>
    <w:p w:rsidR="00202FA9" w:rsidRPr="000608B7" w:rsidRDefault="00202FA9" w:rsidP="000608B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при работе с подозрительной почтой 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почтовых отправлениях могут быть биологические субстанции, химические вещества или взрывные устройства.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Некоторые характерные черты писем (бандеролей), которые должны удвоить </w:t>
      </w:r>
      <w:r>
        <w:rPr>
          <w:rFonts w:ascii="Times New Roman" w:hAnsi="Times New Roman"/>
          <w:b/>
          <w:caps/>
          <w:sz w:val="26"/>
          <w:szCs w:val="26"/>
        </w:rPr>
        <w:t>подозрительность</w:t>
      </w:r>
      <w:r>
        <w:rPr>
          <w:rFonts w:ascii="Times New Roman" w:hAnsi="Times New Roman"/>
          <w:b/>
          <w:sz w:val="26"/>
          <w:szCs w:val="26"/>
        </w:rPr>
        <w:t>, включают: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 не ожидали этих писем от кого-то, кого Вы знаете;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адресованы кому-либо, кто уже не работает в вашем ОУ или имеют еще какие-то неточности в адресе;</w:t>
      </w:r>
      <w:proofErr w:type="gramEnd"/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необычны по весу, размеру, кривые по бокам или необычны по форме, толщина письма от 3-х мм и выше;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конвертах есть отдельные утолщения, прощупываются (или торчат) проводки, смещение центра тяжести письма (пакета, бандероли) к одной из его сторон;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в конверте металлических, пластмассовых либо перемещающихся предметов или порошка;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на конверте масляных пятен, проколов, металлических кнопок, полосок и т.д., конверт или упаковка странного цвета;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необычного запаха (миндаля, марципана, жженой пластмассы и др.);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«тиканье» в бандеролях и посылках.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Вспомогательные признаки: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особо тщательная заделка письма, бандероли, посылки, в т.ч. скотчем;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ограничений типа «Лично», «Конфиденциально», «Секретно» и т.п.;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отсутствие обратного адреса, фамилии, неразборчивое их написание, вымышленный обратный адрес;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почтовая марка на конверте не соответствует городу или государству в обратном адресе;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нестандартная упаковка.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Что делать</w:t>
      </w:r>
      <w:r>
        <w:rPr>
          <w:rFonts w:ascii="Times New Roman" w:hAnsi="Times New Roman"/>
          <w:b/>
          <w:sz w:val="26"/>
          <w:szCs w:val="26"/>
        </w:rPr>
        <w:t>, если Вы получили подозрительное почтовое отправление: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сообщить об этом факте руководителю ОУ, который немедленно свяжется с соответствующими службами;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вскрывайте конверт или упаковку;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положите его в пластиковый пакет, мешок;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положите туда же лежавшие в непосредственной близости с письмом предметы.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 получении подозрительной, в отношении сибирской язвы, почты: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брать в руки подозрительное письмо или бандероль;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убедиться, что поврежденная или подозрительная почта отделена от других писем и бандеролей и ближайшая к ней поверхность ограничена;</w:t>
      </w:r>
    </w:p>
    <w:p w:rsidR="00202FA9" w:rsidRDefault="00202FA9" w:rsidP="00202FA9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убедиться, что все, кто трогал письмо (бандероль) вымыли руки водой с мылом;</w:t>
      </w:r>
    </w:p>
    <w:p w:rsidR="00202FA9" w:rsidRDefault="00202FA9" w:rsidP="005308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как можно быстрее вымыться под душем с мылом.</w:t>
      </w:r>
      <w:r>
        <w:rPr>
          <w:rFonts w:ascii="Times New Roman" w:hAnsi="Times New Roman"/>
          <w:sz w:val="26"/>
          <w:szCs w:val="26"/>
        </w:rPr>
        <w:tab/>
      </w:r>
    </w:p>
    <w:sectPr w:rsidR="00202FA9" w:rsidSect="0020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432"/>
    <w:multiLevelType w:val="hybridMultilevel"/>
    <w:tmpl w:val="FB8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FA9"/>
    <w:rsid w:val="00042407"/>
    <w:rsid w:val="000608B7"/>
    <w:rsid w:val="001B1963"/>
    <w:rsid w:val="00202FA9"/>
    <w:rsid w:val="002F65A7"/>
    <w:rsid w:val="004541BD"/>
    <w:rsid w:val="005308FF"/>
    <w:rsid w:val="006102C2"/>
    <w:rsid w:val="00805875"/>
    <w:rsid w:val="009540B9"/>
    <w:rsid w:val="00B7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9"/>
  </w:style>
  <w:style w:type="paragraph" w:styleId="1">
    <w:name w:val="heading 1"/>
    <w:basedOn w:val="a"/>
    <w:next w:val="a"/>
    <w:link w:val="10"/>
    <w:qFormat/>
    <w:rsid w:val="00202F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02F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2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F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0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02FA9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11">
    <w:name w:val="Оглавление 11"/>
    <w:basedOn w:val="a"/>
    <w:next w:val="a"/>
    <w:autoRedefine/>
    <w:rsid w:val="0061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61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</cp:lastModifiedBy>
  <cp:revision>11</cp:revision>
  <cp:lastPrinted>2014-06-19T08:48:00Z</cp:lastPrinted>
  <dcterms:created xsi:type="dcterms:W3CDTF">2014-06-18T17:41:00Z</dcterms:created>
  <dcterms:modified xsi:type="dcterms:W3CDTF">2024-12-18T16:45:00Z</dcterms:modified>
</cp:coreProperties>
</file>